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5738" w:rsidRPr="00B6189A" w:rsidRDefault="009B5738" w:rsidP="009B5738">
      <w:pPr>
        <w:jc w:val="center"/>
        <w:rPr>
          <w:b/>
          <w:sz w:val="28"/>
          <w:szCs w:val="28"/>
          <w:lang w:val="kk-KZ"/>
        </w:rPr>
      </w:pPr>
      <w:r w:rsidRPr="00B6189A">
        <w:rPr>
          <w:b/>
          <w:sz w:val="28"/>
          <w:szCs w:val="28"/>
          <w:lang w:val="kk-KZ"/>
        </w:rPr>
        <w:t>Дәріс.</w:t>
      </w:r>
    </w:p>
    <w:p w:rsidR="009B5738" w:rsidRPr="00B6189A" w:rsidRDefault="009B5738" w:rsidP="009B5738">
      <w:pPr>
        <w:jc w:val="center"/>
        <w:rPr>
          <w:sz w:val="28"/>
          <w:szCs w:val="28"/>
          <w:lang w:val="kk-KZ"/>
        </w:rPr>
      </w:pPr>
    </w:p>
    <w:p w:rsidR="009B5738" w:rsidRPr="00C76719" w:rsidRDefault="009B5738" w:rsidP="009B5738">
      <w:pPr>
        <w:pStyle w:val="a3"/>
        <w:jc w:val="left"/>
        <w:rPr>
          <w:b/>
          <w:szCs w:val="28"/>
          <w:lang w:val="kk-KZ"/>
        </w:rPr>
      </w:pPr>
      <w:r w:rsidRPr="00C76719">
        <w:rPr>
          <w:b/>
          <w:szCs w:val="28"/>
          <w:lang w:val="kk-KZ"/>
        </w:rPr>
        <w:t xml:space="preserve">Тақырыбы: </w:t>
      </w:r>
      <w:r>
        <w:rPr>
          <w:b/>
          <w:szCs w:val="28"/>
          <w:lang w:val="kk-KZ"/>
        </w:rPr>
        <w:t>Сәндік өсімдіктану</w:t>
      </w:r>
    </w:p>
    <w:p w:rsidR="009B5738" w:rsidRPr="00C76719" w:rsidRDefault="009B5738" w:rsidP="009B5738">
      <w:pPr>
        <w:pStyle w:val="a3"/>
        <w:jc w:val="left"/>
        <w:rPr>
          <w:szCs w:val="28"/>
          <w:lang w:val="kk-KZ"/>
        </w:rPr>
      </w:pPr>
      <w:r w:rsidRPr="00C76719">
        <w:rPr>
          <w:b/>
          <w:szCs w:val="28"/>
          <w:lang w:val="kk-KZ"/>
        </w:rPr>
        <w:t xml:space="preserve">Дәрістің мақсаты мен міндеті: </w:t>
      </w:r>
      <w:r>
        <w:rPr>
          <w:b/>
          <w:szCs w:val="28"/>
          <w:lang w:val="kk-KZ"/>
        </w:rPr>
        <w:t>Сәндік өсімдіктану</w:t>
      </w:r>
      <w:r w:rsidRPr="00AB1F57">
        <w:rPr>
          <w:noProof/>
          <w:color w:val="000000"/>
          <w:spacing w:val="-2"/>
          <w:szCs w:val="28"/>
          <w:lang w:val="kk-KZ"/>
        </w:rPr>
        <w:t xml:space="preserve"> қолдану облыстары</w:t>
      </w:r>
      <w:r>
        <w:rPr>
          <w:noProof/>
          <w:color w:val="000000"/>
          <w:spacing w:val="-2"/>
          <w:szCs w:val="28"/>
          <w:lang w:val="kk-KZ"/>
        </w:rPr>
        <w:t xml:space="preserve"> </w:t>
      </w:r>
      <w:r w:rsidRPr="00C76719">
        <w:rPr>
          <w:szCs w:val="28"/>
          <w:lang w:val="kk-KZ"/>
        </w:rPr>
        <w:t xml:space="preserve"> ең маңызды көрсеткіші принциптерін меңгеру, Қазақстанның орман өсетін аймақтарын оқып-үйрену</w:t>
      </w:r>
    </w:p>
    <w:p w:rsidR="009B5738" w:rsidRPr="00C76719" w:rsidRDefault="009B5738" w:rsidP="009B5738">
      <w:pPr>
        <w:pStyle w:val="a5"/>
        <w:tabs>
          <w:tab w:val="num" w:pos="900"/>
        </w:tabs>
        <w:jc w:val="both"/>
        <w:rPr>
          <w:szCs w:val="28"/>
          <w:lang w:val="kk-KZ"/>
        </w:rPr>
      </w:pPr>
      <w:r w:rsidRPr="00C76719">
        <w:rPr>
          <w:szCs w:val="28"/>
          <w:lang w:val="kk-KZ"/>
        </w:rPr>
        <w:t xml:space="preserve"> </w:t>
      </w:r>
    </w:p>
    <w:p w:rsidR="009B5738" w:rsidRPr="009B5738" w:rsidRDefault="009B5738" w:rsidP="009B5738">
      <w:pPr>
        <w:pStyle w:val="a5"/>
        <w:jc w:val="left"/>
        <w:rPr>
          <w:b/>
          <w:szCs w:val="28"/>
          <w:lang w:val="kk-KZ"/>
        </w:rPr>
      </w:pPr>
      <w:r w:rsidRPr="00C76719">
        <w:rPr>
          <w:b/>
          <w:szCs w:val="28"/>
          <w:lang w:val="kk-KZ"/>
        </w:rPr>
        <w:t>Дәрістің жоспары</w:t>
      </w:r>
      <w:r w:rsidRPr="009B5738">
        <w:rPr>
          <w:b/>
          <w:szCs w:val="28"/>
          <w:lang w:val="kk-KZ"/>
        </w:rPr>
        <w:t>:</w:t>
      </w:r>
    </w:p>
    <w:p w:rsidR="009B5738" w:rsidRPr="003216F0" w:rsidRDefault="009B5738" w:rsidP="009B5738">
      <w:pPr>
        <w:ind w:firstLine="851"/>
        <w:jc w:val="center"/>
        <w:rPr>
          <w:caps/>
          <w:sz w:val="28"/>
          <w:szCs w:val="28"/>
          <w:lang w:val="kk-KZ"/>
        </w:rPr>
      </w:pPr>
      <w:r w:rsidRPr="003216F0">
        <w:rPr>
          <w:caps/>
          <w:sz w:val="28"/>
          <w:szCs w:val="28"/>
          <w:lang w:val="kk-KZ"/>
        </w:rPr>
        <w:t>Кіріспе</w:t>
      </w:r>
    </w:p>
    <w:p w:rsidR="009B5738" w:rsidRDefault="009B5738" w:rsidP="009B5738">
      <w:pPr>
        <w:ind w:firstLine="851"/>
        <w:jc w:val="both"/>
        <w:rPr>
          <w:sz w:val="28"/>
          <w:szCs w:val="28"/>
          <w:lang w:val="kk-KZ"/>
        </w:rPr>
      </w:pPr>
      <w:r w:rsidRPr="003216F0">
        <w:rPr>
          <w:sz w:val="28"/>
          <w:szCs w:val="28"/>
          <w:lang w:val="kk-KZ"/>
        </w:rPr>
        <w:t>Гүл өсімдіктері эстетикалық құндылықтардан басқа, қалалар мен елді мекендерді түтіннен, сарқынды шаңнан, шаңнан және т.б. қорғайтын үлкен санитарлық құндылықтарға ие. Көптеген өсімдіктер фитонцидтік қасиетке ие. Парктер, бақтар, аллеялар мен бульварлар қаланың ластанған ауасын тазартатын айрықша артериялар болып табылады. Ағаш</w:t>
      </w:r>
      <w:r w:rsidRPr="003216F0">
        <w:rPr>
          <w:b/>
          <w:sz w:val="28"/>
          <w:szCs w:val="28"/>
          <w:lang w:val="kk-KZ"/>
        </w:rPr>
        <w:t xml:space="preserve"> </w:t>
      </w:r>
      <w:r w:rsidRPr="003216F0">
        <w:rPr>
          <w:sz w:val="28"/>
          <w:szCs w:val="28"/>
          <w:lang w:val="kk-KZ"/>
        </w:rPr>
        <w:t>және бұта екпелері температура ауытқуларының амплитудасын көп мөлшерде тегістейді, ыстық күндерде ауа ылғалдылығын арттырады, мелиорациялық және су үнемдеуге ие.</w:t>
      </w:r>
    </w:p>
    <w:p w:rsidR="009B5738" w:rsidRDefault="009B5738" w:rsidP="009B5738">
      <w:pPr>
        <w:ind w:firstLine="851"/>
        <w:jc w:val="both"/>
        <w:rPr>
          <w:sz w:val="28"/>
          <w:szCs w:val="28"/>
          <w:lang w:val="kk-KZ"/>
        </w:rPr>
      </w:pPr>
      <w:r w:rsidRPr="003216F0">
        <w:rPr>
          <w:sz w:val="28"/>
          <w:szCs w:val="28"/>
          <w:lang w:val="kk-KZ"/>
        </w:rPr>
        <w:t>Әсіресе өнеркәсіптік және көше шуылдарына қарсы жасыл екпелердің маңызы өте зор. Жасыл ғимаратқа арналған шешімдер жиынтығы ірі елді мекендерде орналасқан табиғи орман алаңдарын жақсы күтілетін орман саябақтарына ауыстыруды қамтиды. Зауыттардың, фабрикалардың, балалар мекемелерінің және басқаларының көгалдандыруына үлкен мән беріледі. Жаңа тұрғын үй учаскелері комиссиямен көгалдандыру жұмыстары аяқталғаннан кейін ғана қабылданады. Мұның бәрі елдің мәдени деңгейінің өсуінің ең жарқын көрсеткіштерінің бірі. Тірі гүлдер жыл бойы қажет. Олар көгалдандыру алаңдарын жобалауға, сондай-ақ ашық және жабық жердегі шламды өндіруге арналған, әртүрлі шараларға қолданылады (гүл шоқтары, себеттер, композициялар және т.б.). Көптеген гүлді өсімдіктер эстетикалық құндылықтардан басқа, утилитарлы, яғни, тамақ, эфир майы, дәрілік өнеркәсіпте қолданылады.</w:t>
      </w:r>
    </w:p>
    <w:p w:rsidR="009B5738" w:rsidRDefault="009B5738" w:rsidP="009B5738">
      <w:pPr>
        <w:ind w:firstLine="851"/>
        <w:jc w:val="both"/>
        <w:rPr>
          <w:sz w:val="28"/>
          <w:szCs w:val="28"/>
          <w:lang w:val="kk-KZ"/>
        </w:rPr>
      </w:pPr>
    </w:p>
    <w:p w:rsidR="009B5738" w:rsidRDefault="009B5738" w:rsidP="009B5738">
      <w:pPr>
        <w:ind w:firstLine="851"/>
        <w:jc w:val="both"/>
        <w:rPr>
          <w:sz w:val="28"/>
          <w:szCs w:val="28"/>
          <w:lang w:val="kk-KZ"/>
        </w:rPr>
      </w:pPr>
    </w:p>
    <w:p w:rsidR="009B5738" w:rsidRDefault="009B5738" w:rsidP="009B5738">
      <w:pPr>
        <w:ind w:firstLine="851"/>
        <w:jc w:val="both"/>
        <w:rPr>
          <w:sz w:val="28"/>
          <w:szCs w:val="28"/>
          <w:lang w:val="kk-KZ"/>
        </w:rPr>
      </w:pPr>
    </w:p>
    <w:p w:rsidR="009B5738" w:rsidRDefault="009B5738" w:rsidP="009B5738">
      <w:pPr>
        <w:ind w:firstLine="851"/>
        <w:jc w:val="both"/>
        <w:rPr>
          <w:sz w:val="28"/>
          <w:szCs w:val="28"/>
          <w:lang w:val="kk-KZ"/>
        </w:rPr>
      </w:pPr>
    </w:p>
    <w:p w:rsidR="009B5738" w:rsidRDefault="009B5738" w:rsidP="009B5738">
      <w:pPr>
        <w:ind w:firstLine="851"/>
        <w:jc w:val="both"/>
        <w:rPr>
          <w:sz w:val="28"/>
          <w:szCs w:val="28"/>
          <w:lang w:val="kk-KZ"/>
        </w:rPr>
      </w:pPr>
    </w:p>
    <w:p w:rsidR="009B5738" w:rsidRDefault="009B5738" w:rsidP="009B5738">
      <w:pPr>
        <w:ind w:firstLine="851"/>
        <w:jc w:val="both"/>
        <w:rPr>
          <w:sz w:val="28"/>
          <w:szCs w:val="28"/>
          <w:lang w:val="kk-KZ"/>
        </w:rPr>
      </w:pPr>
    </w:p>
    <w:p w:rsidR="009B5738" w:rsidRDefault="009B5738" w:rsidP="009B5738">
      <w:pPr>
        <w:ind w:firstLine="851"/>
        <w:jc w:val="both"/>
        <w:rPr>
          <w:sz w:val="28"/>
          <w:szCs w:val="28"/>
          <w:lang w:val="kk-KZ"/>
        </w:rPr>
      </w:pPr>
    </w:p>
    <w:p w:rsidR="009B5738" w:rsidRDefault="009B5738" w:rsidP="009B5738">
      <w:pPr>
        <w:ind w:firstLine="851"/>
        <w:jc w:val="both"/>
        <w:rPr>
          <w:sz w:val="28"/>
          <w:szCs w:val="28"/>
          <w:lang w:val="kk-KZ"/>
        </w:rPr>
      </w:pPr>
    </w:p>
    <w:p w:rsidR="009B5738" w:rsidRDefault="009B5738" w:rsidP="009B5738">
      <w:pPr>
        <w:ind w:firstLine="851"/>
        <w:jc w:val="both"/>
        <w:rPr>
          <w:sz w:val="28"/>
          <w:szCs w:val="28"/>
          <w:lang w:val="kk-KZ"/>
        </w:rPr>
      </w:pPr>
    </w:p>
    <w:p w:rsidR="009B5738" w:rsidRDefault="009B5738" w:rsidP="009B5738">
      <w:pPr>
        <w:ind w:firstLine="851"/>
        <w:jc w:val="both"/>
        <w:rPr>
          <w:sz w:val="28"/>
          <w:szCs w:val="28"/>
          <w:lang w:val="kk-KZ"/>
        </w:rPr>
      </w:pPr>
    </w:p>
    <w:p w:rsidR="009B5738" w:rsidRDefault="009B5738" w:rsidP="009B5738">
      <w:pPr>
        <w:ind w:firstLine="851"/>
        <w:jc w:val="both"/>
        <w:rPr>
          <w:sz w:val="28"/>
          <w:szCs w:val="28"/>
          <w:lang w:val="kk-KZ"/>
        </w:rPr>
      </w:pPr>
    </w:p>
    <w:p w:rsidR="009B5738" w:rsidRDefault="009B5738" w:rsidP="009B5738">
      <w:pPr>
        <w:ind w:firstLine="851"/>
        <w:jc w:val="both"/>
        <w:rPr>
          <w:sz w:val="28"/>
          <w:szCs w:val="28"/>
          <w:lang w:val="kk-KZ"/>
        </w:rPr>
      </w:pPr>
    </w:p>
    <w:p w:rsidR="009B5738" w:rsidRDefault="009B5738" w:rsidP="009B5738">
      <w:pPr>
        <w:ind w:firstLine="851"/>
        <w:jc w:val="both"/>
        <w:rPr>
          <w:sz w:val="28"/>
          <w:szCs w:val="28"/>
          <w:lang w:val="kk-KZ"/>
        </w:rPr>
      </w:pPr>
    </w:p>
    <w:p w:rsidR="009B5738" w:rsidRDefault="009B5738" w:rsidP="009B5738">
      <w:pPr>
        <w:ind w:firstLine="851"/>
        <w:jc w:val="both"/>
        <w:rPr>
          <w:sz w:val="28"/>
          <w:szCs w:val="28"/>
          <w:lang w:val="kk-KZ"/>
        </w:rPr>
      </w:pPr>
    </w:p>
    <w:p w:rsidR="009B5738" w:rsidRDefault="009B5738" w:rsidP="009B5738">
      <w:pPr>
        <w:ind w:firstLine="851"/>
        <w:jc w:val="both"/>
        <w:rPr>
          <w:sz w:val="28"/>
          <w:szCs w:val="28"/>
          <w:lang w:val="kk-KZ"/>
        </w:rPr>
      </w:pPr>
    </w:p>
    <w:p w:rsidR="009B5738" w:rsidRDefault="009B5738" w:rsidP="009B5738">
      <w:pPr>
        <w:ind w:firstLine="851"/>
        <w:jc w:val="both"/>
        <w:rPr>
          <w:sz w:val="28"/>
          <w:szCs w:val="28"/>
          <w:lang w:val="kk-KZ"/>
        </w:rPr>
      </w:pPr>
    </w:p>
    <w:p w:rsidR="009B5738" w:rsidRDefault="009B5738" w:rsidP="009B5738">
      <w:pPr>
        <w:ind w:firstLine="851"/>
        <w:jc w:val="both"/>
        <w:rPr>
          <w:sz w:val="28"/>
          <w:szCs w:val="28"/>
          <w:lang w:val="kk-KZ"/>
        </w:rPr>
      </w:pPr>
    </w:p>
    <w:p w:rsidR="009B5738" w:rsidRDefault="009B5738" w:rsidP="009B5738">
      <w:pPr>
        <w:ind w:firstLine="851"/>
        <w:jc w:val="both"/>
        <w:rPr>
          <w:sz w:val="28"/>
          <w:szCs w:val="28"/>
          <w:lang w:val="kk-KZ"/>
        </w:rPr>
      </w:pPr>
    </w:p>
    <w:p w:rsidR="009B5738" w:rsidRDefault="009B5738" w:rsidP="009B5738">
      <w:pPr>
        <w:ind w:firstLine="851"/>
        <w:jc w:val="both"/>
        <w:rPr>
          <w:sz w:val="28"/>
          <w:szCs w:val="28"/>
          <w:lang w:val="kk-KZ"/>
        </w:rPr>
      </w:pPr>
    </w:p>
    <w:p w:rsidR="009B5738" w:rsidRDefault="009B5738" w:rsidP="009B5738">
      <w:pPr>
        <w:ind w:firstLine="851"/>
        <w:jc w:val="both"/>
        <w:rPr>
          <w:sz w:val="28"/>
          <w:szCs w:val="28"/>
          <w:lang w:val="kk-KZ"/>
        </w:rPr>
      </w:pPr>
    </w:p>
    <w:p w:rsidR="009B5738" w:rsidRDefault="009B5738" w:rsidP="009B5738">
      <w:pPr>
        <w:ind w:firstLine="851"/>
        <w:jc w:val="both"/>
        <w:rPr>
          <w:sz w:val="28"/>
          <w:szCs w:val="28"/>
          <w:lang w:val="kk-KZ"/>
        </w:rPr>
      </w:pPr>
    </w:p>
    <w:p w:rsidR="009B5738" w:rsidRPr="00F32DB6" w:rsidRDefault="009B5738" w:rsidP="009B5738">
      <w:pPr>
        <w:jc w:val="both"/>
        <w:rPr>
          <w:b/>
          <w:sz w:val="28"/>
          <w:szCs w:val="28"/>
          <w:lang w:val="kk-KZ"/>
        </w:rPr>
      </w:pPr>
    </w:p>
    <w:p w:rsidR="009B5738" w:rsidRDefault="009B5738" w:rsidP="009B5738">
      <w:pPr>
        <w:pStyle w:val="a7"/>
        <w:ind w:left="1286"/>
        <w:jc w:val="center"/>
        <w:rPr>
          <w:rFonts w:ascii="Times New Roman" w:hAnsi="Times New Roman" w:cs="Times New Roman"/>
          <w:sz w:val="28"/>
          <w:szCs w:val="28"/>
          <w:lang w:val="kk-KZ"/>
        </w:rPr>
      </w:pPr>
      <w:r w:rsidRPr="00F32DB6">
        <w:rPr>
          <w:rFonts w:ascii="Times New Roman" w:hAnsi="Times New Roman" w:cs="Times New Roman"/>
          <w:sz w:val="28"/>
          <w:szCs w:val="28"/>
          <w:lang w:val="kk-KZ"/>
        </w:rPr>
        <w:t>1</w:t>
      </w:r>
      <w:r>
        <w:rPr>
          <w:rFonts w:ascii="Times New Roman" w:hAnsi="Times New Roman" w:cs="Times New Roman"/>
          <w:sz w:val="28"/>
          <w:szCs w:val="28"/>
          <w:lang w:val="kk-KZ"/>
        </w:rPr>
        <w:t>БӨЛМЕ ӨСІМДІКТЕРІ</w:t>
      </w:r>
    </w:p>
    <w:p w:rsidR="009B5738" w:rsidRPr="00F32DB6" w:rsidRDefault="009B5738" w:rsidP="009B5738">
      <w:pPr>
        <w:pStyle w:val="a7"/>
        <w:ind w:left="1286"/>
        <w:jc w:val="center"/>
        <w:rPr>
          <w:rFonts w:ascii="Times New Roman" w:hAnsi="Times New Roman" w:cs="Times New Roman"/>
          <w:sz w:val="28"/>
          <w:szCs w:val="28"/>
          <w:lang w:val="kk-KZ"/>
        </w:rPr>
      </w:pPr>
    </w:p>
    <w:p w:rsidR="009B5738" w:rsidRPr="003216F0" w:rsidRDefault="009B5738" w:rsidP="009B5738">
      <w:pPr>
        <w:pStyle w:val="a7"/>
        <w:ind w:left="1286"/>
        <w:jc w:val="both"/>
        <w:rPr>
          <w:rFonts w:ascii="Times New Roman" w:hAnsi="Times New Roman" w:cs="Times New Roman"/>
          <w:b/>
          <w:sz w:val="28"/>
          <w:szCs w:val="28"/>
          <w:lang w:val="kk-KZ"/>
        </w:rPr>
      </w:pPr>
      <w:r>
        <w:rPr>
          <w:rFonts w:ascii="Times New Roman" w:hAnsi="Times New Roman" w:cs="Times New Roman"/>
          <w:b/>
          <w:sz w:val="28"/>
          <w:szCs w:val="28"/>
          <w:lang w:val="kk-KZ"/>
        </w:rPr>
        <w:t xml:space="preserve">1.1 </w:t>
      </w:r>
      <w:r w:rsidRPr="003216F0">
        <w:rPr>
          <w:rFonts w:ascii="Times New Roman" w:hAnsi="Times New Roman" w:cs="Times New Roman"/>
          <w:b/>
          <w:sz w:val="28"/>
          <w:szCs w:val="28"/>
          <w:lang w:val="kk-KZ"/>
        </w:rPr>
        <w:t>Мәңгі жасыл өсімдіктердің жалпы сипаттамасы</w:t>
      </w:r>
      <w:r>
        <w:rPr>
          <w:rFonts w:ascii="Times New Roman" w:hAnsi="Times New Roman" w:cs="Times New Roman"/>
          <w:b/>
          <w:sz w:val="28"/>
          <w:szCs w:val="28"/>
          <w:lang w:val="kk-KZ"/>
        </w:rPr>
        <w:t>.</w:t>
      </w:r>
    </w:p>
    <w:p w:rsidR="009B5738" w:rsidRPr="003216F0" w:rsidRDefault="009B5738" w:rsidP="009B5738">
      <w:pPr>
        <w:ind w:firstLine="851"/>
        <w:jc w:val="both"/>
        <w:rPr>
          <w:sz w:val="28"/>
          <w:szCs w:val="28"/>
          <w:lang w:val="kk-KZ"/>
        </w:rPr>
      </w:pPr>
      <w:r w:rsidRPr="003216F0">
        <w:rPr>
          <w:sz w:val="28"/>
          <w:szCs w:val="28"/>
          <w:lang w:val="kk-KZ"/>
        </w:rPr>
        <w:t xml:space="preserve">Сәндік бағбандықта бөлме өсімдіктері маңызды орын алады. Олар заманауи интерьер құруға көмектесетін үй-жайларды безендіреді және микроклиматты жақсартуға жағымды әсер етеді. Бөлме өсімдіктері ауаның құрғақтығын жұмсартады, шаңды жинайды және сақтайды, фитонцидтерді босатады және ауаны оттегімен байытады. Жабық жердегі мәңгі жасыл өсімдіктер әдетте, вегетативті түрде таралады, яғни шлам, бұталарды, қабаттарды және т.б. бөлу, сондай-ақ тұқым. Шөптесін және барлық гүлдеуші өсімдіктер жарықты көбірек қажет етеді. Боялған, жалтыраған жапырақтары бар өсімдіктер үшін көп жарық қажет. Тығыз, былғары жапырақтары бар фикус, аспидистра, мирта, аукуба, филодендрон және басқа өсімдіктер жарықты мейлінше аз қажет етеді. Олар жарықтың аздаған жетіспеушілігін көтере алады. Олардың қатарына күннің тікелей күн сәулелерінен күйік алатын және тіпті өліп те кетуі мүмкін қырықбуындарды да жатқызуға болады. Бөлмедегі ауа тым құрғақ болмаған кезде гүлдер жақсырақ өседі. Оны ылғалдандыру үшін ашық тамырларын суға салып қою ұсынылады. Олардың айналасындағы ауаның ылғалдануына өсімдіктердің жапырақтарын бүрку өте пайдалы. Құмырадағы өсімдіктердің мәдениетінде негізгі рөлді тамырдың тамақтануы алады. Жер асты өсімдіктерінен айырмашылығы тамыр жүйесі тамырларға жылдам еніп, таусылған топырақтың шектеулі көлемінде орналасқан. Сондықтан, бөлме өсімдіктері үшін топырақ қоспаларын дайындау қажет, әсіресе өсу мен өсірудің фазаларында тыңайтқыштарды азықтандыруға арналған. Бөлме өсімдіктерін өсірудің маңызды әдісі оларды топырақтың таусылған және зиянды тұздар жинақтағандықтан, жердің өзгеруімен және ескі шірік тамырларын ілуімен бірге үлкен ыдыстарға ауыстырады. Бөлме өсімдіктерін әртүрлі материалдардан (күйдірілген балшықтан, ағаштан, пластмассадан) жасалған ыдыстарда өсіруге болады, бірақ керамикалық ыдыс-аяқтар жақсырақ болып келеді. Түрлі өсімдіктерде жылу қажеттілігі де бірдей емес. Жылуға байланысты бөлме өсімдіктерін топтарға бөлуге болады: 1. Салқын бөлмелерге арналған гүлдер. Температура қысқы кезеңде – 10-14°С. 1) сәндік жапырақты – аралия, аукуба, лавр ағашы, құйық, аспидистра және хлорофитум, 2)  әдемігүлдеушілер – олеандр, мирта, азалея, раушан гүлдері, гортензия, фуксия, пеларгония, примула және гибридті цинерария, 3) аспалы – аспарагус, саксифрага, традесканция, 4) шырмалғыш – шырмалғыш жүзім, </w:t>
      </w:r>
      <w:r w:rsidRPr="003216F0">
        <w:rPr>
          <w:sz w:val="28"/>
          <w:szCs w:val="28"/>
          <w:lang w:val="kk-KZ"/>
        </w:rPr>
        <w:lastRenderedPageBreak/>
        <w:t>шырмауық және басқалар. Мұнда хамеропс пальмасын, кипарис, шығыс туясы, самшит. 2. Жылы бөлмеге арналған гүлдер. Температура 14-18°С. 1) сәндік жапырақты – антириум, фикус, филодендрон (монстера), бегония және басқалар., 2) сәндік-гүлдеушілер – антириум, бромелия, глоксиния, гибискус және басқалар., 3) аспалы – түйнекті бегония, түйнекті қоңыраугүл, 4) шырмалғыш – ағаш шырмауық, шырмалғыш раушан гүлдер, циссус және басқалар. Кокос, құрма, кентия пальмалары жақсы өседі. 3. Оңтүстік бағыттағы терезелері бар бөлмелерге арналған гүлдер. Бөлме үйеңкісі (бұйдакендір),кринум, цитрустық мәдениеттер және басқалар., кактустар, жасаңшөп тұқымдасы, азалея, гелиотроп, бөлмелік жасмин, камелия, олеандр, қытай раушан гүлдері, аукуба, королевалық бегония (рекс), мирта, пальмалар, амариллис, антириум, аққанаттар, кливия және басқалар. 4. Солтүстік бағыттағы терезелері бар бөлмелерге арналған гүлдер. Аспидистра, қырыққұлақ, хлорофитум, бегония, шырмауық, традесканция, шырмалғыш жүзім, кипарис, туя.</w:t>
      </w:r>
    </w:p>
    <w:p w:rsidR="009B5738" w:rsidRPr="003216F0" w:rsidRDefault="009B5738" w:rsidP="009B5738">
      <w:pPr>
        <w:ind w:firstLine="851"/>
        <w:jc w:val="both"/>
        <w:rPr>
          <w:b/>
          <w:sz w:val="28"/>
          <w:szCs w:val="28"/>
          <w:lang w:val="kk-KZ"/>
        </w:rPr>
      </w:pPr>
      <w:r>
        <w:rPr>
          <w:b/>
          <w:sz w:val="28"/>
          <w:szCs w:val="28"/>
          <w:lang w:val="kk-KZ"/>
        </w:rPr>
        <w:t xml:space="preserve">1.2 </w:t>
      </w:r>
      <w:r w:rsidRPr="003216F0">
        <w:rPr>
          <w:b/>
          <w:sz w:val="28"/>
          <w:szCs w:val="28"/>
          <w:lang w:val="kk-KZ"/>
        </w:rPr>
        <w:t>Шөптесін мәңгі жасыл өсімдіктердің сипаттамасы</w:t>
      </w:r>
      <w:r>
        <w:rPr>
          <w:b/>
          <w:sz w:val="28"/>
          <w:szCs w:val="28"/>
          <w:lang w:val="kk-KZ"/>
        </w:rPr>
        <w:t>.</w:t>
      </w:r>
    </w:p>
    <w:p w:rsidR="009B5738" w:rsidRPr="003216F0" w:rsidRDefault="009B5738" w:rsidP="009B5738">
      <w:pPr>
        <w:ind w:firstLine="851"/>
        <w:jc w:val="both"/>
        <w:rPr>
          <w:sz w:val="28"/>
          <w:szCs w:val="28"/>
          <w:lang w:val="kk-KZ"/>
        </w:rPr>
      </w:pPr>
      <w:r w:rsidRPr="003216F0">
        <w:rPr>
          <w:sz w:val="28"/>
          <w:szCs w:val="28"/>
          <w:lang w:val="kk-KZ"/>
        </w:rPr>
        <w:t>Шөптесін мәңгі жасыл өсімдіктер бөлме жағдайында өсірілетін түрлердің көбін құрайды. Оларды қолдану бойынша сәндік-жапырақты және гүлдеушіге бөлуге болады. Сонымен қатар, барлық шөптесін өсімдіктер тұрпаты бойынша кішкентайдан (шекіргүл, пеперомия) ірі мөлшерге дейін (қышқыл бегония, құйық және басқалар). Мәңгі жасыл шөптесін өсімдіктер көбею тәсілдеріне, пайдалану кезеңдеріне, өсу жағдайына және ең бастысы, олардың декоративтілігіне байланысты ажыратылады. Жапырақтың мөлшері, пішіні, түсі әртүрлі болғанын елестету қиын. Олар жыл мезгілінде және өмір бойы өсіп келе жатқан жағдайлардан - өсімдіктердің түріне байланысты өте қысқадан ұзаққа созылады. Әрқашан мәңгілік шөпті өсімдіктер мен дәмнің ассортиментін білуімен, түпнұсқа композиттік бұрыштарды, алаңдарды және т.б. жасауға болады.</w:t>
      </w:r>
    </w:p>
    <w:p w:rsidR="00B94A6A" w:rsidRPr="009B5738" w:rsidRDefault="00B94A6A">
      <w:pPr>
        <w:rPr>
          <w:lang w:val="kk-KZ"/>
        </w:rPr>
      </w:pPr>
    </w:p>
    <w:sectPr w:rsidR="00B94A6A" w:rsidRPr="009B5738" w:rsidSect="00B94A6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9B5738"/>
    <w:rsid w:val="009B5738"/>
    <w:rsid w:val="00B94A6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573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9B5738"/>
    <w:pPr>
      <w:widowControl/>
      <w:autoSpaceDE/>
      <w:autoSpaceDN/>
      <w:adjustRightInd/>
      <w:jc w:val="center"/>
    </w:pPr>
    <w:rPr>
      <w:sz w:val="28"/>
    </w:rPr>
  </w:style>
  <w:style w:type="character" w:customStyle="1" w:styleId="a4">
    <w:name w:val="Название Знак"/>
    <w:basedOn w:val="a0"/>
    <w:link w:val="a3"/>
    <w:rsid w:val="009B5738"/>
    <w:rPr>
      <w:rFonts w:ascii="Times New Roman" w:eastAsia="Times New Roman" w:hAnsi="Times New Roman" w:cs="Times New Roman"/>
      <w:sz w:val="28"/>
      <w:szCs w:val="20"/>
      <w:lang w:eastAsia="ru-RU"/>
    </w:rPr>
  </w:style>
  <w:style w:type="paragraph" w:styleId="a5">
    <w:name w:val="Subtitle"/>
    <w:basedOn w:val="a"/>
    <w:link w:val="a6"/>
    <w:qFormat/>
    <w:rsid w:val="009B5738"/>
    <w:pPr>
      <w:widowControl/>
      <w:autoSpaceDE/>
      <w:autoSpaceDN/>
      <w:adjustRightInd/>
      <w:jc w:val="center"/>
    </w:pPr>
    <w:rPr>
      <w:sz w:val="28"/>
    </w:rPr>
  </w:style>
  <w:style w:type="character" w:customStyle="1" w:styleId="a6">
    <w:name w:val="Подзаголовок Знак"/>
    <w:basedOn w:val="a0"/>
    <w:link w:val="a5"/>
    <w:rsid w:val="009B5738"/>
    <w:rPr>
      <w:rFonts w:ascii="Times New Roman" w:eastAsia="Times New Roman" w:hAnsi="Times New Roman" w:cs="Times New Roman"/>
      <w:sz w:val="28"/>
      <w:szCs w:val="20"/>
      <w:lang w:eastAsia="ru-RU"/>
    </w:rPr>
  </w:style>
  <w:style w:type="paragraph" w:styleId="a7">
    <w:name w:val="List Paragraph"/>
    <w:basedOn w:val="a"/>
    <w:uiPriority w:val="34"/>
    <w:qFormat/>
    <w:rsid w:val="009B5738"/>
    <w:pPr>
      <w:widowControl/>
      <w:autoSpaceDE/>
      <w:autoSpaceDN/>
      <w:adjustRightInd/>
      <w:spacing w:after="200" w:line="276" w:lineRule="auto"/>
      <w:ind w:left="720"/>
      <w:contextualSpacing/>
    </w:pPr>
    <w:rPr>
      <w:rFonts w:asciiTheme="minorHAnsi" w:eastAsiaTheme="minorHAnsi" w:hAnsiTheme="minorHAnsi" w:cstheme="minorBidi"/>
      <w:sz w:val="22"/>
      <w:szCs w:val="22"/>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867</Words>
  <Characters>4947</Characters>
  <Application>Microsoft Office Word</Application>
  <DocSecurity>0</DocSecurity>
  <Lines>41</Lines>
  <Paragraphs>11</Paragraphs>
  <ScaleCrop>false</ScaleCrop>
  <Company/>
  <LinksUpToDate>false</LinksUpToDate>
  <CharactersWithSpaces>5803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2020-04-17T06:07:00Z</dcterms:created>
  <dcterms:modified xsi:type="dcterms:W3CDTF">2020-04-17T06:10:00Z</dcterms:modified>
</cp:coreProperties>
</file>